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2"/>
          <w:szCs w:val="22"/>
          <w14:ligatures w14:val="none"/>
        </w:rPr>
        <w:t xml:space="preserve">Августовкий педагогический совет</w:t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</w:p>
    <w:p>
      <w:pPr>
        <w:jc w:val="center"/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  <w14:ligatures w14:val="none"/>
        </w:rPr>
        <w:t xml:space="preserve">Доклад на тему «Опыт работы советника по воспитанию в МБОУ «СОШ им.А.Ларионова» г.Емвы»</w:t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</w:p>
    <w:p>
      <w:pPr>
        <w:jc w:val="left"/>
        <w:rPr>
          <w:rFonts w:ascii="Abyssinica SIL" w:hAnsi="Abyssinica SIL" w:cs="Abyssinica SIL"/>
          <w:b/>
          <w:bCs/>
          <w:sz w:val="22"/>
          <w:szCs w:val="22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2"/>
          <w:szCs w:val="22"/>
          <w14:ligatures w14:val="none"/>
        </w:rPr>
      </w:r>
      <w:r>
        <w:rPr>
          <w:rFonts w:ascii="Abyssinica SIL" w:hAnsi="Abyssinica SIL" w:cs="Abyssinica SIL"/>
          <w:b/>
          <w:bCs/>
          <w:sz w:val="22"/>
          <w:szCs w:val="22"/>
          <w14:ligatures w14:val="none"/>
        </w:rPr>
      </w:r>
      <w:r>
        <w:rPr>
          <w:rFonts w:ascii="Abyssinica SIL" w:hAnsi="Abyssinica SIL" w:cs="Abyssinica SIL"/>
          <w:b/>
          <w:bCs/>
          <w:sz w:val="22"/>
          <w:szCs w:val="22"/>
          <w14:ligatures w14:val="none"/>
        </w:rPr>
      </w:r>
    </w:p>
    <w:p>
      <w:pPr>
        <w:jc w:val="left"/>
        <w:rPr>
          <w:rFonts w:ascii="Abyssinica SIL" w:hAnsi="Abyssinica SIL" w:cs="Abyssinica SIL"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  <w:t xml:space="preserve">Слайд 1</w:t>
      </w:r>
      <w:r>
        <w:rPr>
          <w:rFonts w:ascii="Abyssinica SIL" w:hAnsi="Abyssinica SIL" w:eastAsia="Abyssinica SIL" w:cs="Abyssinica SIL"/>
          <w:bCs/>
          <w:sz w:val="22"/>
          <w:szCs w:val="22"/>
          <w:highlight w:val="none"/>
        </w:rPr>
        <w:t xml:space="preserve"> Добрый день,уважаемые гости,педагоги и все присутствующие! Меня зовут Куштысева Дарья Григорьевна, я являюсь советником по воспитанию в МБОУ «СОШ им.А.Ларионова» г.Емвы.</w:t>
      </w:r>
      <w:r>
        <w:rPr>
          <w:rFonts w:ascii="Abyssinica SIL" w:hAnsi="Abyssinica SIL" w:cs="Abyssinica SIL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sz w:val="22"/>
          <w:szCs w:val="22"/>
          <w:highlight w:val="none"/>
          <w14:ligatures w14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Abyssinica SIL" w:hAnsi="Abyssinica SIL" w:cs="Abyssinica SIL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2"/>
          <w:szCs w:val="22"/>
          <w:u w:val="none"/>
        </w:rPr>
        <w:t xml:space="preserve">Впервые должность советника директора по воспитанию была введена в школах в сентябре 2021 года по инициативе Министерства просвещения в рамках проекта «Патриотическое воспитание граждан РФ». Педагоги-победители конкурса «Навигаторы детства» прошли обучение</w:t>
      </w:r>
      <w:r>
        <w:rPr>
          <w:rFonts w:ascii="Abyssinica SIL" w:hAnsi="Abyssinica SIL" w:eastAsia="Abyssinica SIL" w:cs="Abyssinica SIL"/>
          <w:color w:val="000000"/>
          <w:sz w:val="22"/>
          <w:szCs w:val="22"/>
          <w:u w:val="none"/>
        </w:rPr>
        <w:t xml:space="preserve"> в Международном детском центре «Артек» и приступили к работе в десяти пилотных регионах: Брянской, Вологодской, Калининградской, Нижегородской, Омской, Сахалинской, Тюменской и Челябинской областях, Ставропольском крае и Севастополе.</w:t>
      </w:r>
      <w:r>
        <w:rPr>
          <w:rFonts w:ascii="Abyssinica SIL" w:hAnsi="Abyssinica SIL" w:cs="Abyssinica SIL"/>
          <w:color w:val="000000"/>
          <w:sz w:val="22"/>
          <w:szCs w:val="22"/>
          <w:highlight w:val="none"/>
          <w:u w:val="none"/>
        </w:rPr>
      </w:r>
      <w:r>
        <w:rPr>
          <w:rFonts w:ascii="Abyssinica SIL" w:hAnsi="Abyssinica SIL" w:cs="Abyssinica SIL"/>
          <w:color w:val="000000"/>
          <w:sz w:val="22"/>
          <w:szCs w:val="22"/>
          <w:highlight w:val="none"/>
          <w:u w:val="none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Abyssinica SIL" w:hAnsi="Abyssinica SIL" w:cs="Abyssinica SIL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2"/>
          <w:szCs w:val="22"/>
          <w:highlight w:val="none"/>
          <w:u w:val="none"/>
        </w:rPr>
      </w:r>
      <w:r>
        <w:rPr>
          <w:rFonts w:ascii="Abyssinica SIL" w:hAnsi="Abyssinica SIL" w:cs="Abyssinica SIL"/>
          <w:sz w:val="22"/>
          <w:szCs w:val="22"/>
        </w:rPr>
      </w:r>
      <w:r>
        <w:rPr>
          <w:rFonts w:ascii="Abyssinica SIL" w:hAnsi="Abyssinica SIL" w:cs="Abyssinica SIL"/>
          <w:sz w:val="22"/>
          <w:szCs w:val="22"/>
        </w:rPr>
      </w:r>
    </w:p>
    <w:p>
      <w:pPr>
        <w:jc w:val="left"/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С 1 января 2024 года в МБОУ «СОШ им.А.Ларионова»г.Емвы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отическое воспитание граждан РФ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», с целью воспитания всесторонне развитых личностей на основе духовно-нравственных традиций, выявления и поддержания способны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х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 и талантливых детей, создания условий для успешной социализации школьников.</w:t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/>
          <w:bCs/>
          <w:sz w:val="22"/>
          <w:szCs w:val="22"/>
          <w:highlight w:val="none"/>
          <w14:ligatures w14:val="none"/>
        </w:rPr>
      </w:r>
    </w:p>
    <w:p>
      <w:pPr>
        <w:jc w:val="left"/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2"/>
          <w:szCs w:val="22"/>
          <w:highlight w:val="none"/>
          <w14:ligatures w14:val="none"/>
        </w:rPr>
        <w:t xml:space="preserve">Тема моего доклада «Опыт работы советника по воспитанию в 2023-2024 учебном году»</w:t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</w:p>
    <w:p>
      <w:pPr>
        <w:ind w:firstLine="0"/>
        <w:jc w:val="both"/>
        <w:spacing w:line="240" w:lineRule="auto"/>
        <w:rPr>
          <w:rFonts w:ascii="Abyssinica SIL" w:hAnsi="Abyssinica SIL" w:cs="Abyssinica SIL"/>
          <w:bCs/>
          <w:sz w:val="24"/>
        </w:rPr>
      </w:pP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На основе Плана работы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советника директора по воспитанию и взаимодействию с детскими общественными объедине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ниями на 2023-2024 учебный год обучающиеся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МБОУ «СОШ им.А.Ларионова»г.Емвы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приняли активное участие в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следующих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воспитательных мероприятиях:</w:t>
      </w:r>
      <w:r>
        <w:rPr>
          <w:rFonts w:ascii="Abyssinica SIL" w:hAnsi="Abyssinica SIL" w:cs="Abyssinica SIL"/>
          <w:bCs/>
          <w:sz w:val="24"/>
        </w:rPr>
      </w:r>
      <w:r>
        <w:rPr>
          <w:rFonts w:ascii="Abyssinica SIL" w:hAnsi="Abyssinica SIL" w:cs="Abyssinica SIL"/>
          <w:bCs/>
          <w:sz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15 занятий внеурочной деятельности «Разговоры о важном»;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2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Еженедельная церемония поднятия флага Российской Федерации - 10 церемоний;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3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Организация перемен для начальной школы (наставники программы социальной активности обучающихся начальной школы «Орлята России» проводят тематические игры: игры на ловкость и внимание, на логику и сообразительность, танцевальная и песенная направленность);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4,5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Шефство над памятником «БМП-1» по расчистке снега (Юнармейский отряд «Шторм», кадетский класс, волонтерский отряд «По зову сердца»);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6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«Блокадная ласточка» (приняли участие 1-е и 2-е классы, юнармейский отряд «Шторм», волонтерский отряд «По зову сердца»);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Профилактические месячники «Травли нет», «Экстремизму,терроризму,радикализму – нет»,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7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День единых действий (ДЕД) было проведено около 30 мероприятий;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«Читающая Республика.Нам не забыть блокады – дней страшных 900» (обучающиеся 7 «А» класса, классные руководитель);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М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есячник оборонно-массовой работы и военно-патриотического воспитания (Открытие месячника оборонно-массовой работы и военно-патриотического воспитания, конкурс чтецов, конкурс рисунков и открыток, фестиваль районной песни «Виват,Россия»,закрытие месячника);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8,9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«Вечер встречи выпускников»;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«Почта доверия» (ученики делились своими переживаниями,проблемами,помощью или советом);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Школьная акция «Говорим спасибо»  (акция проводится в школе на протяжении учебного года. В рамках этой акции каждый ученик,родитель,педагог может сказать спасибо любому человеку в школе);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«Почта поздравлений» (поздравление с праздниками : День защитника отечества и Международный женский день);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10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Международный день книгодарения (главная идея мероприятия – напомнить о том,что книга была и будет лучшим подарком. Количество обучающихся принявших участие в мероприятии около 45 человек);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«Торжественный вечер-концерт посвященный Дню памяти воинов-интернационалистов» (участие приняли около 50 обучающихся школы);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Защита проектов «Моя семья» (обучающиеся 3 класса подготовили проекты о своей семье в виде докладов, презентаций и стенгазет);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11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Квест-игра «Армейский калейдоскоп» ( в игре будущим защитникам было необходимо показать свою ловкость, смекалку, силу воли. В игре приняли участие 5-е и 6-е классы);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12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Квест-игра «А ну-ка девочки» ( в игре приняли участие 5-е и 6-е классы);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Изготовление окопных свечей (на протяжении 2 полугодия проходили уроки по изготовлению окопных свечей. На учебный год 2024-2025 планируется продолжить изготовление свечей);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13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«Цветочный патруль» (поздравления женского коллектива на 8 марта обучающимися школы);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14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День самоуправления (обучающиеся 9-11 классы выбрали для себя интересные им учебные предметы и проводили их вместо своих учителей-предметников);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15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10 лет со дня воссоединения Крыма с Россией (видео-поздравление);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Пришкольный лагерь «Весенняя сказка» (проведение мероприятий);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Всемирный день здоровья - «Здоровым быть здорово» – эстафеты для начальной школы (участие приняли около 60 учеников);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16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Районный молодежный образовательный форум «Кодзув» (форум собрал около 180 учеников и более 20 организаторов);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17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Космическая игра посвященная Дню космонавтики ( игра проводилась среди обучающихся начальной школы);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Квест-игра «Полет в космос» (игра по станциям среди средних классов);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Космический поле чудес (ученическое самоуправление проводило игру для 5,6 и 11 классов);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Районные соревнования «Школа безопасности» (участие приняли 6 команд с Княжпогостского района);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Под куполом цирка (мероприятие посвященное Дню цирка, проводилось для 1 классов);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Пожарная безопасность (Среди обучающихся 7 классов была проведена квест-игра на тему пожарной безопасности);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Всероссийский урок по основам безопасности жизнедеятельности (участие приняли 5-е классы);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Диктант Победы ( на базе нашей школы в акции приняли участие около 80 человек, включая Управление образования МР 2Княжпогостский»);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  <w:t xml:space="preserve">Слайд 18</w:t>
      </w:r>
      <w:r>
        <w:rPr>
          <w:rFonts w:ascii="Abyssinica SIL" w:hAnsi="Abyssinica SIL" w:cs="Abyssinica SIL"/>
          <w:b/>
          <w:bCs/>
          <w:sz w:val="24"/>
          <w:szCs w:val="24"/>
          <w:highlight w:val="none"/>
        </w:rPr>
      </w:r>
      <w:r>
        <w:rPr>
          <w:rFonts w:ascii="Abyssinica SIL" w:hAnsi="Abyssinica SIL" w:cs="Abyssinica SIL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«Бессмертный полк» ( проводилась на базе школы, участие приняли обучающиеся 7-го класса, юнармейский отряд «Шторм», класс «Орлята России», участники «Движения Первых»);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  <w:t xml:space="preserve">Слайд 19</w:t>
      </w:r>
      <w:r>
        <w:rPr>
          <w:rFonts w:ascii="Abyssinica SIL" w:hAnsi="Abyssinica SIL" w:cs="Abyssinica SIL"/>
          <w:b/>
          <w:bCs/>
          <w:sz w:val="24"/>
          <w:szCs w:val="24"/>
          <w:highlight w:val="none"/>
        </w:rPr>
      </w:r>
      <w:r>
        <w:rPr>
          <w:rFonts w:ascii="Abyssinica SIL" w:hAnsi="Abyssinica SIL" w:cs="Abyssinica SIL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Всероссийский субботник (волонтерский отряд «По зову сердца», юнармейский отряд «Шторм»);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Международный день музеев (мероприятие проводилось для 5-го класса в формате виртуальной экскурсии по музеям России);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День славянской письменности и культуры ( говорили про особенности праздника, придумали свою новую букву в алфавите и изобразили дизайн);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Праздник последнего звонка (организация и проведение);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20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pStyle w:val="846"/>
        <w:numPr>
          <w:ilvl w:val="0"/>
          <w:numId w:val="4"/>
        </w:numPr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Прощание с начальной школой (организация и проведение).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21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Ранее наши обучающиеся начинали свою деятельности с участия в краткосрочных акциях в РДШ, а в ноябре 2023 года в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МБОУ «СОШ им.А.Ларионова»г.Емвы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открыто первичное отделение РДДМ "Движение первых". На официальном сайте движениепервых.рф зарегистрированы пока только 5 учащихся и 1 педагог. Проблема регистрации заключается в сложности желающих подтверждения регистрации через ГосУслуги. 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ind w:firstLine="567"/>
        <w:jc w:val="both"/>
        <w:spacing w:line="240" w:lineRule="auto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Деятельность РД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ДМ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в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МБОУ «СОШ им.А.Ларионова»г.Емвы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в 202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3-2024 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учебном году реализовывалась по следующим</w:t>
      </w:r>
      <w:r>
        <w:rPr>
          <w:rFonts w:ascii="Abyssinica SIL" w:hAnsi="Abyssinica SIL" w:eastAsia="Abyssinica SIL" w:cs="Abyssinica SIL"/>
          <w:b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направлениям:</w:t>
      </w: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Образование и знания. «УЧИСЬ И ПОЗНАВАЙ!»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Наука и технологии. «ДЕРЗАЙ И ОТКРЫВАЙ!»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Культура и искусство. «СОЗДАВАЙ И ВДОХНОВЛЯЙ!»</w:t>
      </w: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Волонтёрство и добровольчество. «БЛАГО ТВОРИ!»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Патриотизм и историческая память. «СЛУЖИ ОТЕЧЕСТВУ!»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Медиа и коммуникации. «РАССКАЖИ О ГЛАВНОМ!» 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2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Экология и охрана природы. «БЕРЕГИ ПЛАНЕТУ!»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ind w:left="0" w:firstLine="0"/>
        <w:jc w:val="both"/>
        <w:spacing w:line="240" w:lineRule="auto"/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Советник директора по воспитанию по совместительству куратор первичного отделения «Движение Первых» вместе с обучающимися состоящими в движении приняли участие в мероприятиях РДДМ «Движение Первых»:</w:t>
      </w: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  <w:t xml:space="preserve">Слайд 22,23</w:t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«Скажи спасибо солдату»;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Районный форум «Кодзув.Время действовать»;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«Окна Победы»;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«Открытка солдату»;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Акция «Песни Победы»;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Классные встречи;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Мастер-класс по оказанию первой помощи;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В гостях у ученого (экскурсия в лабораторию ДВП);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  <w:highlight w:val="none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Первые в профессии (экскурсия в пожарную часть и ГАИ);</w:t>
      </w:r>
      <w:r>
        <w:rPr>
          <w:rFonts w:ascii="Abyssinica SIL" w:hAnsi="Abyssinica SIL" w:cs="Abyssinica SIL"/>
          <w:sz w:val="24"/>
          <w:szCs w:val="24"/>
          <w:highlight w:val="none"/>
        </w:rPr>
      </w:r>
      <w:r>
        <w:rPr>
          <w:rFonts w:ascii="Abyssinica SIL" w:hAnsi="Abyssinica SIL" w:cs="Abyssinica SIL"/>
          <w:sz w:val="24"/>
          <w:szCs w:val="24"/>
          <w:highlight w:val="none"/>
        </w:rPr>
      </w:r>
    </w:p>
    <w:p>
      <w:pPr>
        <w:pStyle w:val="846"/>
        <w:numPr>
          <w:ilvl w:val="0"/>
          <w:numId w:val="5"/>
        </w:numPr>
        <w:ind w:left="992" w:right="0" w:firstLine="0"/>
        <w:jc w:val="both"/>
        <w:spacing w:line="240" w:lineRule="auto"/>
        <w:tabs>
          <w:tab w:val="left" w:pos="838" w:leader="none"/>
        </w:tabs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  <w:highlight w:val="none"/>
        </w:rPr>
        <w:t xml:space="preserve">     </w:t>
      </w:r>
      <w:r>
        <w:rPr>
          <w:rFonts w:ascii="Abyssinica SIL" w:hAnsi="Abyssinica SIL" w:eastAsia="Abyssinica SIL" w:cs="Abyssinica SIL"/>
          <w:sz w:val="22"/>
          <w:szCs w:val="22"/>
        </w:rPr>
        <w:tab/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В 2023-2024 году 1 классы и 2 «а» класс   стали пилотным классом по реализации Всероссийского проекта «Орлята России» - программы развития социальной активности учащихся начальных классов «</w:t>
      </w:r>
      <w:hyperlink r:id="rId9" w:tooltip="Орлята России" w:history="1">
        <w:r>
          <w:rPr>
            <w:rFonts w:ascii="Abyssinica SIL" w:hAnsi="Abyssinica SIL" w:eastAsia="Abyssinica SIL" w:cs="Abyssinica SIL"/>
            <w:sz w:val="22"/>
            <w:szCs w:val="22"/>
          </w:rPr>
          <w:t xml:space="preserve">Орлята России</w:t>
        </w:r>
      </w:hyperlink>
      <w:r>
        <w:rPr>
          <w:rFonts w:ascii="Abyssinica SIL" w:hAnsi="Abyssinica SIL" w:eastAsia="Abyssinica SIL" w:cs="Abyssinica SIL"/>
          <w:sz w:val="22"/>
          <w:szCs w:val="22"/>
        </w:rPr>
        <w:t xml:space="preserve">», проводимой в целях реализации Федерального проекта «</w:t>
      </w:r>
      <w:hyperlink r:id="rId10" w:tooltip="Патриотическое воспитание граждан российской федерации" w:history="1">
        <w:r>
          <w:rPr>
            <w:rFonts w:ascii="Abyssinica SIL" w:hAnsi="Abyssinica SIL" w:eastAsia="Abyssinica SIL" w:cs="Abyssinica SIL"/>
            <w:sz w:val="22"/>
            <w:szCs w:val="22"/>
          </w:rPr>
          <w:t xml:space="preserve">Патриотическое воспитание граждан Российской Федерации</w:t>
        </w:r>
      </w:hyperlink>
      <w:r>
        <w:rPr>
          <w:rFonts w:ascii="Abyssinica SIL" w:hAnsi="Abyssinica SIL" w:eastAsia="Abyssinica SIL" w:cs="Abyssinica SIL"/>
          <w:sz w:val="22"/>
          <w:szCs w:val="22"/>
        </w:rPr>
        <w:t xml:space="preserve">». Цель программы - удовлетворение потребностей младших школьников в социальной активности, поддержание и развитие интереса к учебным и внеурочным видам деятельности, обеспечивая преемственность с Движением первых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. Организаторами Конкурсного отбора являются РДДМ «Движение первых» и Федеральное государственное бюджетное образовательное учреждение «Всероссийский детский цен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тр «Орлёнок».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России» включает в себя серию внеурочных тематических встреч учителя со своим классом, н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а которых проводятся творческие, игровые, дискуссионные, спортивные и иные развивающие занятия для детей младшего школьного возраста. Итоговым и отчётным занятием каждого трека является КТД – коллективное творческое дело, его освещение в социальных сетях. </w:t>
      </w:r>
      <w:r>
        <w:rPr>
          <w:rFonts w:ascii="Abyssinica SIL" w:hAnsi="Abyssinica SIL" w:eastAsia="Abyssinica SIL" w:cs="Abyssinica SIL"/>
          <w:color w:val="262626"/>
          <w:sz w:val="22"/>
          <w:szCs w:val="22"/>
          <w:lang w:eastAsia="ru-RU"/>
        </w:rPr>
        <w:t xml:space="preserve">По завершению каждого трека ребятам вручались сертификаты и наградные значки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.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b/>
          <w:bCs/>
          <w:sz w:val="22"/>
          <w:szCs w:val="22"/>
        </w:rPr>
        <w:t xml:space="preserve">Слайд 24,25</w:t>
      </w:r>
      <w:r>
        <w:rPr>
          <w:rFonts w:ascii="Abyssinica SIL" w:hAnsi="Abyssinica SIL" w:cs="Abyssinica SIL"/>
          <w:b/>
          <w:bCs/>
          <w:sz w:val="24"/>
          <w:szCs w:val="24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С сентября 2023 года в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 МБОУ «СОШ им.А.Ларионова»г.Емвы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действует волонтерский отряд «По зову сердца» (Руководитель – Куштысева Д.Г.). Целью волонтерской деятельности в школе является создание, развит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ие и поддержка детского волонтерского движения, формирование культуры социальной помощи как важнейшего фактора развития в современном обществе. В состав волонтерского отряда в 2023-2024 учебном году входят учащиеся с 5 по 10 класс в количестве 11 человек. 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ind w:firstLine="567"/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Для достижения указанной цели решаются следующие задачи:</w:t>
      </w:r>
      <w:r>
        <w:rPr>
          <w:rFonts w:ascii="Abyssinica SIL" w:hAnsi="Abyssinica SIL" w:eastAsia="Abyssinica SIL" w:cs="Abyssinica SIL"/>
          <w:sz w:val="22"/>
          <w:szCs w:val="22"/>
        </w:rPr>
        <w:br/>
        <w:t xml:space="preserve">Воспитание гражданских и патриотических чувств детей и подростков;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Поддержка социальных инициатив, направленных на – распространение гуманизма, милосердия, человеколюбия и сострадания;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Развитие социальной активности детей и подростков, самостоятельности и ответственности, коммуникативных умений и навыков;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Привлечение средств массовой информации к освещению деятельности волонтерского движения в школе;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Поддержка волонтерского движения со стороны педагогического коллектива и родительского актива школы;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46"/>
        <w:numPr>
          <w:ilvl w:val="0"/>
          <w:numId w:val="1"/>
        </w:numPr>
        <w:jc w:val="both"/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Пропаганда здорового образа жизни.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ind w:firstLine="567"/>
        <w:spacing w:after="150" w:line="240" w:lineRule="auto"/>
        <w:rPr>
          <w:rFonts w:ascii="Abyssinica SIL" w:hAnsi="Abyssinica SIL" w:cs="Abyssinica SIL"/>
          <w:b/>
          <w:bCs/>
          <w:sz w:val="24"/>
          <w:szCs w:val="24"/>
        </w:rPr>
      </w:pPr>
      <w:r>
        <w:rPr>
          <w:rFonts w:ascii="Abyssinica SIL" w:hAnsi="Abyssinica SIL" w:eastAsia="Abyssinica SIL" w:cs="Abyssinica SIL"/>
          <w:b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b/>
          <w:sz w:val="22"/>
          <w:szCs w:val="22"/>
          <w:highlight w:val="none"/>
        </w:rPr>
      </w:r>
      <w:r>
        <w:rPr>
          <w:rFonts w:ascii="Abyssinica SIL" w:hAnsi="Abyssinica SIL" w:cs="Abyssinica SIL"/>
          <w:b/>
          <w:bCs/>
          <w:sz w:val="24"/>
          <w:szCs w:val="24"/>
        </w:rPr>
      </w:r>
    </w:p>
    <w:p>
      <w:pPr>
        <w:ind w:firstLine="567"/>
        <w:spacing w:after="150" w:line="240" w:lineRule="auto"/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pPr>
      <w:r>
        <w:rPr>
          <w:rFonts w:ascii="Abyssinica SIL" w:hAnsi="Abyssinica SIL" w:eastAsia="Abyssinica SIL" w:cs="Abyssinica SIL"/>
          <w:b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b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r>
    </w:p>
    <w:p>
      <w:pPr>
        <w:ind w:firstLine="567"/>
        <w:spacing w:after="150" w:line="240" w:lineRule="auto"/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pPr>
      <w:r>
        <w:rPr>
          <w:rFonts w:ascii="Abyssinica SIL" w:hAnsi="Abyssinica SIL" w:eastAsia="Abyssinica SIL" w:cs="Abyssinica SIL"/>
          <w:b/>
          <w:sz w:val="22"/>
          <w:szCs w:val="22"/>
        </w:rPr>
        <w:t xml:space="preserve">В 202</w:t>
      </w:r>
      <w:r>
        <w:rPr>
          <w:rFonts w:ascii="Abyssinica SIL" w:hAnsi="Abyssinica SIL" w:eastAsia="Abyssinica SIL" w:cs="Abyssinica SIL"/>
          <w:b/>
          <w:sz w:val="22"/>
          <w:szCs w:val="22"/>
        </w:rPr>
        <w:t xml:space="preserve">4-2025 учебном</w:t>
      </w:r>
      <w:r>
        <w:rPr>
          <w:rFonts w:ascii="Abyssinica SIL" w:hAnsi="Abyssinica SIL" w:eastAsia="Abyssinica SIL" w:cs="Abyssinica SIL"/>
          <w:b/>
          <w:sz w:val="22"/>
          <w:szCs w:val="22"/>
        </w:rPr>
        <w:t xml:space="preserve"> году планируется:</w:t>
      </w:r>
      <w:r>
        <w:rPr>
          <w:rFonts w:ascii="Abyssinica SIL" w:hAnsi="Abyssinica SIL" w:eastAsia="Abyssinica SIL" w:cs="Abyssinica SIL"/>
          <w:b/>
          <w:sz w:val="22"/>
          <w:szCs w:val="22"/>
        </w:rPr>
        <w:t xml:space="preserve"> Слайд 26</w:t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r>
      <w:r>
        <w:rPr>
          <w:rFonts w:ascii="Abyssinica SIL" w:hAnsi="Abyssinica SIL" w:eastAsia="Abyssinica SIL" w:cs="Abyssinica SIL"/>
          <w:b/>
          <w:bCs/>
          <w:sz w:val="22"/>
          <w:szCs w:val="22"/>
          <w:highlight w:val="none"/>
        </w:rPr>
      </w:r>
    </w:p>
    <w:p>
      <w:pPr>
        <w:pStyle w:val="846"/>
        <w:numPr>
          <w:ilvl w:val="0"/>
          <w:numId w:val="3"/>
        </w:numPr>
        <w:ind w:left="0" w:firstLine="567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продолжить 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реализацию программ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ы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 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общероссийского общественно-государственного движения детей и молодежи «Движение первых»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, с 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целью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формирования личности на основе присущей российскому обществу системы ценностей, вовлечь большее количес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тво учащихся в деятельность РДДМ; программы «Орлята России». </w:t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567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  <w:t xml:space="preserve">уделить большее внимание в виде проведения мероприятий с целью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формирования активной жизненной позиции школьников, осознанного ценностного отношения к истории своей страны, города, района, народа,  развития у детей чувство патриотизма, национальной гордости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 за свою страну; стимулирования социальной деятельности школьников, направленную на оказание посильной помощи нуждающимся категориям населения; организации профильных событий, направленных на повышение интереса у детей к службе в силовых подразделениях, в </w:t>
      </w:r>
      <w:r>
        <w:rPr>
          <w:rFonts w:ascii="Abyssinica SIL" w:hAnsi="Abyssinica SIL" w:eastAsia="Abyssinica SIL" w:cs="Abyssinica SIL"/>
          <w:sz w:val="22"/>
          <w:szCs w:val="22"/>
        </w:rPr>
        <w:t xml:space="preserve">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 </w:t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567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</w:t>
      </w:r>
      <w:r>
        <w:rPr>
          <w:rFonts w:ascii="Abyssinica SIL" w:hAnsi="Abyssinica SIL" w:eastAsia="Abyssinica SIL" w:cs="Abyssinica SIL"/>
          <w:bCs/>
          <w:sz w:val="22"/>
          <w:szCs w:val="22"/>
        </w:rPr>
        <w:t xml:space="preserve">МБОУ «СОШ им.А.Ларионова»г.Емвы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. </w:t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567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ф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ормировать единую информационную среду первичного отделения РД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ДМ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 и включиться в единую информационную среду РД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ДМ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 России для развития и  масштабирования инновационной, проектной, социально преобразовательной деятельности   РД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ДМ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.</w:t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pStyle w:val="846"/>
        <w:numPr>
          <w:ilvl w:val="0"/>
          <w:numId w:val="3"/>
        </w:numPr>
        <w:ind w:left="0" w:firstLine="567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р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азрабатывать и апробировать мониторинг качества деятельности первичного отделения РД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ДМ</w:t>
      </w:r>
      <w:r>
        <w:rPr>
          <w:rFonts w:ascii="Abyssinica SIL" w:hAnsi="Abyssinica SIL" w:eastAsia="Abyssinica SIL" w:cs="Abyssinica SIL"/>
          <w:color w:val="000000"/>
          <w:sz w:val="22"/>
          <w:szCs w:val="22"/>
          <w:lang w:eastAsia="ru-RU"/>
        </w:rPr>
        <w:t xml:space="preserve">.</w:t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ind w:left="0" w:firstLine="0"/>
        <w:spacing w:after="150" w:line="240" w:lineRule="auto"/>
        <w:rPr>
          <w:rFonts w:ascii="Abyssinica SIL" w:hAnsi="Abyssinica SIL" w:cs="Abyssinica SIL"/>
          <w:color w:val="000000"/>
          <w:sz w:val="24"/>
          <w:szCs w:val="24"/>
        </w:rPr>
      </w:pP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  <w:r>
        <w:rPr>
          <w:rFonts w:ascii="Abyssinica SIL" w:hAnsi="Abyssinica SIL" w:cs="Abyssinica SIL"/>
          <w:color w:val="000000"/>
          <w:sz w:val="24"/>
          <w:szCs w:val="24"/>
        </w:rPr>
      </w:r>
    </w:p>
    <w:p>
      <w:pPr>
        <w:ind w:left="0" w:firstLine="0"/>
        <w:spacing w:after="150" w:line="240" w:lineRule="auto"/>
        <w:rPr>
          <w:rFonts w:ascii="Abyssinica SIL" w:hAnsi="Abyssinica SIL" w:cs="Abyssinica SIL"/>
          <w:b/>
          <w:bCs/>
          <w:color w:val="000000"/>
          <w:sz w:val="24"/>
          <w:szCs w:val="24"/>
        </w:rPr>
      </w:pPr>
      <w:r>
        <w:rPr>
          <w:rFonts w:ascii="Abyssinica SIL" w:hAnsi="Abyssinica SIL" w:eastAsia="Abyssinica SIL" w:cs="Abyssinica SIL"/>
          <w:color w:val="000000"/>
          <w:sz w:val="22"/>
          <w:szCs w:val="22"/>
          <w:highlight w:val="none"/>
          <w:lang w:eastAsia="ru-RU"/>
        </w:rPr>
        <w:t xml:space="preserve">В заключении моего доклада хочется выразить благодарность руководству школы, коллега по работе и муниципальным координаторам, которые всегда готовы помочь и получить обратную связь! </w:t>
      </w:r>
      <w:r>
        <w:rPr>
          <w:rFonts w:ascii="Abyssinica SIL" w:hAnsi="Abyssinica SIL" w:eastAsia="Abyssinica SIL" w:cs="Abyssinica SIL"/>
          <w:b/>
          <w:bCs/>
          <w:color w:val="000000"/>
          <w:sz w:val="22"/>
          <w:szCs w:val="22"/>
          <w:highlight w:val="none"/>
          <w:lang w:eastAsia="ru-RU"/>
        </w:rPr>
        <w:t xml:space="preserve">Слайд 27</w:t>
      </w:r>
      <w:r>
        <w:rPr>
          <w:rFonts w:ascii="Abyssinica SIL" w:hAnsi="Abyssinica SIL" w:eastAsia="Abyssinica SIL" w:cs="Abyssinica SIL"/>
          <w:b/>
          <w:bCs/>
          <w:color w:val="000000"/>
          <w:sz w:val="22"/>
          <w:szCs w:val="22"/>
          <w:highlight w:val="none"/>
          <w:lang w:eastAsia="ru-RU"/>
        </w:rPr>
      </w:r>
      <w:r>
        <w:rPr>
          <w:rFonts w:ascii="Abyssinica SIL" w:hAnsi="Abyssinica SIL" w:cs="Abyssinica SIL"/>
          <w:b/>
          <w:bCs/>
          <w:color w:val="000000"/>
          <w:sz w:val="24"/>
          <w:szCs w:val="24"/>
        </w:rPr>
      </w:r>
    </w:p>
    <w:p>
      <w:pPr>
        <w:ind w:firstLine="567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2"/>
          <w:szCs w:val="22"/>
        </w:rPr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jc w:val="left"/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</w:p>
    <w:p>
      <w:pPr>
        <w:jc w:val="left"/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  <w:highlight w:val="none"/>
          <w14:ligatures w14:val="none"/>
        </w:rPr>
      </w:r>
    </w:p>
    <w:p>
      <w:pPr>
        <w:rPr>
          <w:rFonts w:ascii="Abyssinica SIL" w:hAnsi="Abyssinica SIL" w:cs="Abyssinica SIL"/>
          <w:b w:val="0"/>
          <w:bCs w:val="0"/>
          <w:sz w:val="22"/>
          <w:szCs w:val="22"/>
        </w:rPr>
      </w:pPr>
      <w:r>
        <w:rPr>
          <w:rFonts w:ascii="Abyssinica SIL" w:hAnsi="Abyssinica SIL" w:eastAsia="Abyssinica SIL" w:cs="Abyssinica SIL"/>
          <w:b w:val="0"/>
          <w:bCs w:val="0"/>
          <w:sz w:val="22"/>
          <w:szCs w:val="22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</w:rPr>
      </w:r>
      <w:r>
        <w:rPr>
          <w:rFonts w:ascii="Abyssinica SIL" w:hAnsi="Abyssinica SIL" w:cs="Abyssinica SIL"/>
          <w:b w:val="0"/>
          <w:bCs w:val="0"/>
          <w:sz w:val="22"/>
          <w:szCs w:val="22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rdatov.bezformata.com/word/orlyata-rossii/88316/" TargetMode="External"/><Relationship Id="rId10" Type="http://schemas.openxmlformats.org/officeDocument/2006/relationships/hyperlink" Target="https://ardatov.bezformata.com/word/patrioticheskoe-vospitanie-grazhdan-rossijskoj-federatcii/296683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Дарья Куштысева</cp:lastModifiedBy>
  <cp:revision>6</cp:revision>
  <dcterms:modified xsi:type="dcterms:W3CDTF">2024-08-21T15:48:54Z</dcterms:modified>
</cp:coreProperties>
</file>